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34F0F" w14:textId="1D37D63D" w:rsidR="009D058B" w:rsidRDefault="009D058B">
      <w:r>
        <w:rPr>
          <w:b/>
          <w:u w:val="single"/>
        </w:rPr>
        <w:t>Slope of a Line</w:t>
      </w:r>
    </w:p>
    <w:p w14:paraId="0222B077" w14:textId="13AC0F0D" w:rsidR="009D058B" w:rsidRPr="00746279" w:rsidRDefault="009D058B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m=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rise</m:t>
              </m:r>
            </m:num>
            <m:den>
              <m:r>
                <w:rPr>
                  <w:rFonts w:ascii="Cambria Math" w:hAnsi="Cambria Math"/>
                </w:rPr>
                <m:t>run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∆y</m:t>
              </m:r>
            </m:num>
            <m:den>
              <m:r>
                <w:rPr>
                  <w:rFonts w:ascii="Cambria Math" w:hAnsi="Cambria Math"/>
                </w:rPr>
                <m:t>∆x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</m:oMath>
      </m:oMathPara>
      <w:bookmarkStart w:id="0" w:name="_GoBack"/>
      <w:bookmarkEnd w:id="0"/>
    </w:p>
    <w:p w14:paraId="357291F7" w14:textId="2709FF09" w:rsidR="007143A0" w:rsidRDefault="009D058B">
      <w:r>
        <w:rPr>
          <w:b/>
          <w:u w:val="single"/>
        </w:rPr>
        <w:t>Linear Relations</w:t>
      </w:r>
    </w:p>
    <w:tbl>
      <w:tblPr>
        <w:tblStyle w:val="TableGrid"/>
        <w:tblW w:w="10260" w:type="dxa"/>
        <w:tblInd w:w="-545" w:type="dxa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70"/>
        <w:gridCol w:w="1800"/>
        <w:gridCol w:w="1980"/>
        <w:gridCol w:w="2250"/>
        <w:gridCol w:w="2160"/>
      </w:tblGrid>
      <w:tr w:rsidR="00D741D8" w14:paraId="3E9C73D4" w14:textId="7979DC7E" w:rsidTr="00177640">
        <w:tc>
          <w:tcPr>
            <w:tcW w:w="2070" w:type="dxa"/>
            <w:vAlign w:val="center"/>
          </w:tcPr>
          <w:p w14:paraId="21DE6341" w14:textId="6AEFC9EF" w:rsidR="00D741D8" w:rsidRDefault="00D741D8" w:rsidP="008E0843">
            <w:pPr>
              <w:jc w:val="center"/>
              <w:rPr>
                <w:i/>
              </w:rPr>
            </w:pPr>
            <w:r w:rsidRPr="00C379BE">
              <w:rPr>
                <w:i/>
              </w:rPr>
              <w:t>Slope Intercept Form</w:t>
            </w:r>
          </w:p>
        </w:tc>
        <w:tc>
          <w:tcPr>
            <w:tcW w:w="1800" w:type="dxa"/>
            <w:vAlign w:val="center"/>
          </w:tcPr>
          <w:p w14:paraId="6B927CC4" w14:textId="0F0ECEC8" w:rsidR="00D741D8" w:rsidRDefault="00D741D8" w:rsidP="008E0843">
            <w:pPr>
              <w:jc w:val="center"/>
              <w:rPr>
                <w:i/>
              </w:rPr>
            </w:pPr>
            <w:r>
              <w:rPr>
                <w:i/>
              </w:rPr>
              <w:t>Standard Form</w:t>
            </w:r>
          </w:p>
        </w:tc>
        <w:tc>
          <w:tcPr>
            <w:tcW w:w="1980" w:type="dxa"/>
            <w:vAlign w:val="center"/>
          </w:tcPr>
          <w:p w14:paraId="6DC96855" w14:textId="21DE40EC" w:rsidR="00D741D8" w:rsidRDefault="00D741D8" w:rsidP="008E0843">
            <w:pPr>
              <w:jc w:val="center"/>
              <w:rPr>
                <w:i/>
              </w:rPr>
            </w:pPr>
            <w:r w:rsidRPr="00C379BE">
              <w:rPr>
                <w:i/>
              </w:rPr>
              <w:t>General Form</w:t>
            </w:r>
          </w:p>
        </w:tc>
        <w:tc>
          <w:tcPr>
            <w:tcW w:w="2250" w:type="dxa"/>
            <w:vAlign w:val="center"/>
          </w:tcPr>
          <w:p w14:paraId="62B46BE7" w14:textId="66BB6BF1" w:rsidR="00D741D8" w:rsidRDefault="00D741D8" w:rsidP="008E0843">
            <w:pPr>
              <w:jc w:val="center"/>
              <w:rPr>
                <w:i/>
              </w:rPr>
            </w:pPr>
            <w:r w:rsidRPr="00C379BE">
              <w:rPr>
                <w:i/>
              </w:rPr>
              <w:t>Point Slope Form</w:t>
            </w:r>
          </w:p>
        </w:tc>
        <w:tc>
          <w:tcPr>
            <w:tcW w:w="2160" w:type="dxa"/>
            <w:vAlign w:val="center"/>
          </w:tcPr>
          <w:p w14:paraId="2D15E3D8" w14:textId="0CB5B3FD" w:rsidR="00D741D8" w:rsidRPr="00C379BE" w:rsidRDefault="00D741D8" w:rsidP="008E0843">
            <w:pPr>
              <w:jc w:val="center"/>
              <w:rPr>
                <w:i/>
              </w:rPr>
            </w:pPr>
            <w:r>
              <w:rPr>
                <w:i/>
              </w:rPr>
              <w:t>Intercept Form</w:t>
            </w:r>
          </w:p>
        </w:tc>
      </w:tr>
      <w:tr w:rsidR="00D741D8" w14:paraId="18A8264F" w14:textId="56D260EE" w:rsidTr="00177640">
        <w:tc>
          <w:tcPr>
            <w:tcW w:w="2070" w:type="dxa"/>
          </w:tcPr>
          <w:p w14:paraId="13146FF9" w14:textId="41C8E21E" w:rsidR="00D741D8" w:rsidRDefault="00D741D8">
            <w:pPr>
              <w:rPr>
                <w:i/>
              </w:rPr>
            </w:pPr>
          </w:p>
        </w:tc>
        <w:tc>
          <w:tcPr>
            <w:tcW w:w="1800" w:type="dxa"/>
          </w:tcPr>
          <w:p w14:paraId="121862C6" w14:textId="77777777" w:rsidR="00D741D8" w:rsidRDefault="00D741D8">
            <w:pPr>
              <w:rPr>
                <w:i/>
              </w:rPr>
            </w:pPr>
          </w:p>
        </w:tc>
        <w:tc>
          <w:tcPr>
            <w:tcW w:w="1980" w:type="dxa"/>
          </w:tcPr>
          <w:p w14:paraId="4C920C10" w14:textId="77777777" w:rsidR="00D741D8" w:rsidRDefault="00D741D8">
            <w:pPr>
              <w:rPr>
                <w:i/>
              </w:rPr>
            </w:pPr>
          </w:p>
        </w:tc>
        <w:tc>
          <w:tcPr>
            <w:tcW w:w="2250" w:type="dxa"/>
          </w:tcPr>
          <w:p w14:paraId="19E59C41" w14:textId="77777777" w:rsidR="00D741D8" w:rsidRDefault="00D741D8">
            <w:pPr>
              <w:rPr>
                <w:i/>
              </w:rPr>
            </w:pPr>
          </w:p>
        </w:tc>
        <w:tc>
          <w:tcPr>
            <w:tcW w:w="2160" w:type="dxa"/>
          </w:tcPr>
          <w:p w14:paraId="4EBC08D9" w14:textId="77777777" w:rsidR="00D741D8" w:rsidRDefault="00D741D8">
            <w:pPr>
              <w:rPr>
                <w:i/>
              </w:rPr>
            </w:pPr>
          </w:p>
        </w:tc>
      </w:tr>
      <w:tr w:rsidR="00D741D8" w14:paraId="64AA8FB7" w14:textId="240A8F43" w:rsidTr="00177640">
        <w:trPr>
          <w:trHeight w:val="732"/>
        </w:trPr>
        <w:tc>
          <w:tcPr>
            <w:tcW w:w="2070" w:type="dxa"/>
            <w:vAlign w:val="center"/>
          </w:tcPr>
          <w:p w14:paraId="6B39E700" w14:textId="7E585B42" w:rsidR="00D741D8" w:rsidRDefault="00D741D8">
            <w:pPr>
              <w:rPr>
                <w:rFonts w:ascii="Calibri" w:eastAsia="Calibri" w:hAnsi="Calibri" w:cs="Times New Roman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y=mx+b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275FE61C" w14:textId="275135ED" w:rsidR="00D741D8" w:rsidRDefault="00D741D8">
            <w:pPr>
              <w:rPr>
                <w:i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Ax+By=C</m:t>
                </m:r>
              </m:oMath>
            </m:oMathPara>
          </w:p>
        </w:tc>
        <w:tc>
          <w:tcPr>
            <w:tcW w:w="1980" w:type="dxa"/>
            <w:vAlign w:val="center"/>
          </w:tcPr>
          <w:p w14:paraId="250B846F" w14:textId="22F61E98" w:rsidR="00D741D8" w:rsidRDefault="00D741D8">
            <w:pPr>
              <w:rPr>
                <w:i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Ax+By+C=0</m:t>
                </m:r>
              </m:oMath>
            </m:oMathPara>
          </w:p>
        </w:tc>
        <w:tc>
          <w:tcPr>
            <w:tcW w:w="2250" w:type="dxa"/>
            <w:vAlign w:val="center"/>
          </w:tcPr>
          <w:p w14:paraId="45E45C02" w14:textId="36418200" w:rsidR="00D741D8" w:rsidRDefault="00D741D8">
            <w:pPr>
              <w:rPr>
                <w:i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y-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=m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x-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2160" w:type="dxa"/>
            <w:vAlign w:val="center"/>
          </w:tcPr>
          <w:p w14:paraId="1E42921B" w14:textId="3A641DF0" w:rsidR="00D741D8" w:rsidRDefault="00177640">
            <w:pPr>
              <w:rPr>
                <w:rFonts w:ascii="Calibri" w:eastAsia="Calibri" w:hAnsi="Calibri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x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a</m:t>
                    </m:r>
                  </m:den>
                </m:f>
                <m:r>
                  <w:rPr>
                    <w:rFonts w:ascii="Cambria Math" w:eastAsia="Calibri" w:hAnsi="Cambria Math" w:cs="Times New Roman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y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b</m:t>
                    </m:r>
                  </m:den>
                </m:f>
                <m:r>
                  <w:rPr>
                    <w:rFonts w:ascii="Cambria Math" w:eastAsia="Calibri" w:hAnsi="Cambria Math" w:cs="Times New Roman"/>
                  </w:rPr>
                  <m:t>=1</m:t>
                </m:r>
              </m:oMath>
            </m:oMathPara>
          </w:p>
        </w:tc>
      </w:tr>
    </w:tbl>
    <w:p w14:paraId="1D881165" w14:textId="77777777" w:rsidR="008E0843" w:rsidRDefault="008E0843">
      <w:pPr>
        <w:rPr>
          <w:i/>
        </w:rPr>
      </w:pPr>
    </w:p>
    <w:p w14:paraId="075676B8" w14:textId="5D193CB8" w:rsidR="00A2535F" w:rsidRDefault="00746279">
      <w:pPr>
        <w:rPr>
          <w:b/>
          <w:u w:val="single"/>
        </w:rPr>
      </w:pPr>
      <w:r w:rsidRPr="00746279">
        <w:rPr>
          <w:b/>
          <w:u w:val="single"/>
        </w:rPr>
        <w:t>Uniform Motion</w:t>
      </w:r>
    </w:p>
    <w:p w14:paraId="2C3B5695" w14:textId="4E8834FB" w:rsidR="00746279" w:rsidRPr="00D741D8" w:rsidRDefault="006F46CA">
      <w:pPr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distance=speed×time</m:t>
          </m:r>
        </m:oMath>
      </m:oMathPara>
    </w:p>
    <w:p w14:paraId="5A6571E0" w14:textId="77777777" w:rsidR="00D741D8" w:rsidRPr="006F46CA" w:rsidRDefault="00D741D8">
      <w:pPr>
        <w:rPr>
          <w:rFonts w:eastAsiaTheme="minorEastAsia"/>
        </w:rPr>
      </w:pPr>
    </w:p>
    <w:p w14:paraId="1B1516FC" w14:textId="21DEE975" w:rsidR="00833017" w:rsidRPr="00A2535F" w:rsidRDefault="00833017">
      <w:pPr>
        <w:rPr>
          <w:b/>
          <w:sz w:val="24"/>
          <w:szCs w:val="24"/>
          <w:u w:val="single"/>
        </w:rPr>
      </w:pPr>
      <w:r w:rsidRPr="00A2535F">
        <w:rPr>
          <w:b/>
          <w:sz w:val="24"/>
          <w:szCs w:val="24"/>
          <w:u w:val="single"/>
        </w:rPr>
        <w:t>Arithmetic Sequences</w:t>
      </w:r>
      <w:r w:rsidR="000C13D4">
        <w:rPr>
          <w:b/>
          <w:sz w:val="24"/>
          <w:szCs w:val="24"/>
          <w:u w:val="single"/>
        </w:rPr>
        <w:t xml:space="preserve"> and Series</w:t>
      </w:r>
    </w:p>
    <w:p w14:paraId="009802CF" w14:textId="142A2649" w:rsidR="000C13D4" w:rsidRPr="000C13D4" w:rsidRDefault="00177640" w:rsidP="00833017">
      <w:pPr>
        <w:spacing w:after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=a+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n-1</m:t>
            </m:r>
          </m:e>
        </m:d>
        <m:r>
          <w:rPr>
            <w:rFonts w:ascii="Cambria Math" w:hAnsi="Cambria Math"/>
          </w:rPr>
          <m:t>d</m:t>
        </m:r>
      </m:oMath>
      <w:r w:rsidR="000C13D4">
        <w:rPr>
          <w:rFonts w:eastAsiaTheme="minorEastAsia"/>
        </w:rPr>
        <w:tab/>
      </w:r>
      <w:r w:rsidR="000C13D4">
        <w:rPr>
          <w:rFonts w:eastAsiaTheme="minorEastAsia"/>
        </w:rPr>
        <w:tab/>
      </w:r>
      <w:r w:rsidR="000C13D4">
        <w:rPr>
          <w:rFonts w:eastAsiaTheme="minorEastAsi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(</m:t>
        </m:r>
        <m:r>
          <w:rPr>
            <w:rFonts w:ascii="Cambria Math" w:hAnsi="Cambria Math"/>
          </w:rPr>
          <m:t>a</m:t>
        </m:r>
        <m:r>
          <w:rPr>
            <w:rFonts w:ascii="Cambria Math" w:eastAsiaTheme="minorEastAsia" w:hAnsi="Cambria Math"/>
          </w:rPr>
          <m:t>+l)</m:t>
        </m:r>
      </m:oMath>
      <w:r w:rsidR="000C13D4">
        <w:rPr>
          <w:rFonts w:eastAsiaTheme="minorEastAsia"/>
        </w:rPr>
        <w:tab/>
      </w:r>
      <w:r w:rsidR="000C13D4">
        <w:rPr>
          <w:rFonts w:eastAsiaTheme="minorEastAsia"/>
        </w:rPr>
        <w:tab/>
      </w:r>
      <w:r w:rsidR="000C13D4">
        <w:rPr>
          <w:rFonts w:eastAsiaTheme="minorEastAsi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</m:t>
            </m:r>
            <m:r>
              <w:rPr>
                <w:rFonts w:ascii="Cambria Math" w:hAnsi="Cambria Math"/>
              </w:rPr>
              <m:t>a+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n-1</m:t>
                </m:r>
              </m:e>
            </m:d>
            <m:r>
              <w:rPr>
                <w:rFonts w:ascii="Cambria Math" w:hAnsi="Cambria Math"/>
              </w:rPr>
              <m:t>d</m:t>
            </m:r>
          </m:e>
        </m:d>
      </m:oMath>
    </w:p>
    <w:p w14:paraId="3B76FAB8" w14:textId="77777777" w:rsidR="00833017" w:rsidRDefault="00833017" w:rsidP="00833017">
      <w:pPr>
        <w:spacing w:after="0"/>
        <w:rPr>
          <w:rFonts w:eastAsiaTheme="minorEastAsia"/>
        </w:rPr>
      </w:pPr>
    </w:p>
    <w:p w14:paraId="5E7D3D1C" w14:textId="77777777" w:rsidR="00A2535F" w:rsidRPr="00833017" w:rsidRDefault="00A2535F" w:rsidP="00833017">
      <w:pPr>
        <w:spacing w:after="0"/>
        <w:rPr>
          <w:rFonts w:eastAsiaTheme="minorEastAsia"/>
        </w:rPr>
      </w:pPr>
    </w:p>
    <w:p w14:paraId="059E33F7" w14:textId="611ABC44" w:rsidR="007143A0" w:rsidRDefault="00F320D0" w:rsidP="007143A0">
      <w:pPr>
        <w:pStyle w:val="NoSpacing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Finance</w:t>
      </w:r>
    </w:p>
    <w:p w14:paraId="0B2F2615" w14:textId="2AD4A29C" w:rsidR="00746279" w:rsidRDefault="00746279" w:rsidP="007143A0">
      <w:pPr>
        <w:pStyle w:val="NoSpacing"/>
        <w:rPr>
          <w:b/>
          <w:sz w:val="24"/>
          <w:szCs w:val="24"/>
          <w:u w:val="single"/>
        </w:rPr>
      </w:pPr>
    </w:p>
    <w:p w14:paraId="3A6F103E" w14:textId="7CF356F7" w:rsidR="00746279" w:rsidRPr="00C379BE" w:rsidRDefault="00746279" w:rsidP="007143A0">
      <w:pPr>
        <w:pStyle w:val="NoSpacing"/>
        <w:rPr>
          <w:i/>
          <w:sz w:val="24"/>
          <w:szCs w:val="24"/>
        </w:rPr>
      </w:pPr>
      <w:r w:rsidRPr="00C379BE">
        <w:rPr>
          <w:i/>
          <w:sz w:val="24"/>
          <w:szCs w:val="24"/>
        </w:rPr>
        <w:t>Simple Interest</w:t>
      </w:r>
      <w:r w:rsidRPr="00C379BE">
        <w:rPr>
          <w:i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379BE">
        <w:rPr>
          <w:i/>
          <w:sz w:val="24"/>
          <w:szCs w:val="24"/>
        </w:rPr>
        <w:t>Compound Interest</w:t>
      </w:r>
    </w:p>
    <w:p w14:paraId="213C4793" w14:textId="77777777" w:rsidR="007143A0" w:rsidRPr="007143A0" w:rsidRDefault="007143A0" w:rsidP="007143A0">
      <w:pPr>
        <w:pStyle w:val="NoSpacing"/>
        <w:rPr>
          <w:sz w:val="24"/>
          <w:szCs w:val="24"/>
        </w:rPr>
      </w:pPr>
    </w:p>
    <w:p w14:paraId="76C52360" w14:textId="0F4C0054" w:rsidR="007143A0" w:rsidRPr="00746279" w:rsidRDefault="007143A0" w:rsidP="00E66700">
      <w:pPr>
        <w:pStyle w:val="NoSpacing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I = P×r×t</m:t>
        </m:r>
      </m:oMath>
      <w:r w:rsidR="00746279">
        <w:rPr>
          <w:rFonts w:eastAsiaTheme="minorEastAsia"/>
          <w:sz w:val="24"/>
          <w:szCs w:val="24"/>
        </w:rPr>
        <w:tab/>
      </w:r>
      <w:r w:rsidR="00746279">
        <w:rPr>
          <w:rFonts w:eastAsiaTheme="minorEastAsia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A= P(1+rt)</m:t>
        </m:r>
      </m:oMath>
      <w:r w:rsidR="00746279">
        <w:rPr>
          <w:rFonts w:eastAsiaTheme="minorEastAsia"/>
          <w:sz w:val="24"/>
          <w:szCs w:val="24"/>
        </w:rPr>
        <w:t xml:space="preserve">  </w:t>
      </w:r>
      <w:r w:rsidR="00746279">
        <w:rPr>
          <w:rFonts w:eastAsiaTheme="minorEastAsia"/>
          <w:sz w:val="24"/>
          <w:szCs w:val="24"/>
        </w:rPr>
        <w:tab/>
      </w:r>
      <w:r w:rsidR="00746279">
        <w:rPr>
          <w:rFonts w:eastAsiaTheme="minorEastAsia"/>
          <w:sz w:val="24"/>
          <w:szCs w:val="24"/>
        </w:rPr>
        <w:tab/>
      </w:r>
      <w:r w:rsidR="005605AD">
        <w:rPr>
          <w:rFonts w:eastAsiaTheme="minorEastAsi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A=P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nt</m:t>
            </m:r>
          </m:sup>
        </m:sSup>
      </m:oMath>
    </w:p>
    <w:p w14:paraId="46245B4A" w14:textId="155EB4B9" w:rsidR="00746279" w:rsidRDefault="00746279" w:rsidP="00E66700">
      <w:pPr>
        <w:pStyle w:val="NoSpacing"/>
        <w:rPr>
          <w:rFonts w:eastAsiaTheme="minorEastAsia"/>
          <w:sz w:val="24"/>
          <w:szCs w:val="24"/>
        </w:rPr>
      </w:pPr>
    </w:p>
    <w:p w14:paraId="6D47DD6B" w14:textId="77777777" w:rsidR="00746279" w:rsidRPr="00E66700" w:rsidRDefault="00746279" w:rsidP="00E66700">
      <w:pPr>
        <w:pStyle w:val="NoSpacing"/>
        <w:rPr>
          <w:rFonts w:eastAsiaTheme="minorEastAsia"/>
          <w:sz w:val="24"/>
          <w:szCs w:val="24"/>
        </w:rPr>
      </w:pPr>
    </w:p>
    <w:p w14:paraId="79064542" w14:textId="77777777" w:rsidR="00746279" w:rsidRDefault="00746279" w:rsidP="00746279">
      <w:pPr>
        <w:rPr>
          <w:rFonts w:eastAsiaTheme="minorEastAsia"/>
          <w:b/>
          <w:u w:val="single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60288" behindDoc="0" locked="0" layoutInCell="1" allowOverlap="1" wp14:anchorId="511E2FF4" wp14:editId="0E228C18">
            <wp:simplePos x="0" y="0"/>
            <wp:positionH relativeFrom="column">
              <wp:posOffset>4116705</wp:posOffset>
            </wp:positionH>
            <wp:positionV relativeFrom="paragraph">
              <wp:posOffset>321945</wp:posOffset>
            </wp:positionV>
            <wp:extent cx="1330325" cy="1130300"/>
            <wp:effectExtent l="0" t="19050" r="0" b="12700"/>
            <wp:wrapThrough wrapText="bothSides">
              <wp:wrapPolygon edited="0">
                <wp:start x="18249" y="-364"/>
                <wp:lineTo x="13610" y="364"/>
                <wp:lineTo x="13610" y="6189"/>
                <wp:lineTo x="7423" y="6189"/>
                <wp:lineTo x="7423" y="12013"/>
                <wp:lineTo x="309" y="12013"/>
                <wp:lineTo x="0" y="18930"/>
                <wp:lineTo x="9279" y="21479"/>
                <wp:lineTo x="11444" y="21479"/>
                <wp:lineTo x="13919" y="20751"/>
                <wp:lineTo x="21033" y="18566"/>
                <wp:lineTo x="21033" y="17838"/>
                <wp:lineTo x="19796" y="12013"/>
                <wp:lineTo x="19796" y="6917"/>
                <wp:lineTo x="19486" y="6189"/>
                <wp:lineTo x="20724" y="728"/>
                <wp:lineTo x="20724" y="-364"/>
                <wp:lineTo x="18249" y="-364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00px-Rtriangle.svg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1303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/>
          <w:u w:val="single"/>
        </w:rPr>
        <w:t>Right Triangles</w:t>
      </w:r>
    </w:p>
    <w:p w14:paraId="009BEAB1" w14:textId="77777777" w:rsidR="00746279" w:rsidRPr="009D058B" w:rsidRDefault="00746279" w:rsidP="00746279">
      <w:pPr>
        <w:rPr>
          <w:rFonts w:eastAsiaTheme="minorEastAsia"/>
        </w:rPr>
      </w:pPr>
      <w:r w:rsidRPr="00C379BE">
        <w:rPr>
          <w:rFonts w:eastAsiaTheme="minorEastAsia"/>
          <w:i/>
        </w:rPr>
        <w:t>Primary Trig Ratios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C379BE">
        <w:rPr>
          <w:rFonts w:eastAsiaTheme="minorEastAsia"/>
          <w:i/>
        </w:rPr>
        <w:t>Pythagorean Theorem</w:t>
      </w:r>
      <w:r w:rsidRPr="00C379BE">
        <w:rPr>
          <w:rFonts w:eastAsiaTheme="minorEastAsia"/>
          <w:i/>
        </w:rPr>
        <w:tab/>
      </w:r>
      <w:r>
        <w:rPr>
          <w:rFonts w:eastAsiaTheme="minorEastAsia"/>
        </w:rPr>
        <w:tab/>
      </w:r>
    </w:p>
    <w:p w14:paraId="7887498F" w14:textId="73C5FE85" w:rsidR="00746279" w:rsidRPr="009D058B" w:rsidRDefault="00177640" w:rsidP="00746279">
      <w:pPr>
        <w:rPr>
          <w:rFonts w:eastAsiaTheme="minorEastAsia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A=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opposite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hypotenuse</m:t>
                </m:r>
              </m:den>
            </m:f>
          </m:e>
        </m:func>
      </m:oMath>
      <w:r w:rsidR="00746279">
        <w:rPr>
          <w:rFonts w:eastAsiaTheme="minorEastAsia"/>
        </w:rPr>
        <w:tab/>
      </w:r>
      <w:r w:rsidR="00746279">
        <w:rPr>
          <w:rFonts w:eastAsiaTheme="minorEastAsia"/>
        </w:rPr>
        <w:tab/>
      </w:r>
      <w:r w:rsidR="00746279">
        <w:rPr>
          <w:rFonts w:eastAsiaTheme="minorEastAsia"/>
        </w:rPr>
        <w:tab/>
      </w: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w:rPr>
                <w:rFonts w:ascii="Cambria Math" w:eastAsiaTheme="minorEastAsia" w:hAnsi="Cambria Math"/>
              </w:rPr>
              <m:t>c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791DFB2B" w14:textId="03302E9A" w:rsidR="00746279" w:rsidRPr="009D058B" w:rsidRDefault="00177640" w:rsidP="00746279">
      <w:pPr>
        <w:rPr>
          <w:rFonts w:eastAsiaTheme="minorEastAsia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A=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adjacent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hypotenuse</m:t>
                  </m:r>
                </m:den>
              </m:f>
            </m:e>
          </m:func>
        </m:oMath>
      </m:oMathPara>
    </w:p>
    <w:p w14:paraId="0E398E8B" w14:textId="3E794232" w:rsidR="00746279" w:rsidRPr="009D058B" w:rsidRDefault="00177640" w:rsidP="00746279"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tan</m:t>
              </m:r>
            </m:fName>
            <m:e>
              <m:r>
                <w:rPr>
                  <w:rFonts w:ascii="Cambria Math" w:hAnsi="Cambria Math"/>
                </w:rPr>
                <m:t>A</m:t>
              </m:r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opposite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adjacent</m:t>
              </m:r>
            </m:den>
          </m:f>
        </m:oMath>
      </m:oMathPara>
    </w:p>
    <w:p w14:paraId="03EAFEBC" w14:textId="77777777" w:rsidR="007143A0" w:rsidRDefault="007143A0">
      <w:r>
        <w:rPr>
          <w:noProof/>
        </w:rPr>
        <w:lastRenderedPageBreak/>
        <w:drawing>
          <wp:inline distT="0" distB="0" distL="0" distR="0" wp14:anchorId="2D5ED7C4" wp14:editId="2A8833C0">
            <wp:extent cx="5888052" cy="675676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484" t="11272" r="27660" b="10042"/>
                    <a:stretch/>
                  </pic:blipFill>
                  <pic:spPr bwMode="auto">
                    <a:xfrm>
                      <a:off x="0" y="0"/>
                      <a:ext cx="5903303" cy="677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43A0" w:rsidSect="00746279"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0A82B" w14:textId="77777777" w:rsidR="00746279" w:rsidRDefault="00746279" w:rsidP="00746279">
      <w:pPr>
        <w:spacing w:after="0" w:line="240" w:lineRule="auto"/>
      </w:pPr>
      <w:r>
        <w:separator/>
      </w:r>
    </w:p>
  </w:endnote>
  <w:endnote w:type="continuationSeparator" w:id="0">
    <w:p w14:paraId="2E7EE37C" w14:textId="77777777" w:rsidR="00746279" w:rsidRDefault="00746279" w:rsidP="00746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1C398C-726E-48DD-A630-F6404A04D4DF}"/>
    <w:embedBold r:id="rId2" w:fontKey="{FA4FAC13-E97A-4CE1-888D-587AC2DB01FC}"/>
    <w:embedItalic r:id="rId3" w:fontKey="{75CC05B6-DEF0-4C7F-A92E-AE27FCA0AD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A650A8B-618B-469B-934A-013267FF3FB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5AD225A-C6D3-4B3F-8CF3-B779E5CA4F25}"/>
    <w:embedItalic r:id="rId6" w:fontKey="{8B740211-602B-4BCD-BBE5-074228B432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698CF0F-7A87-477C-9E28-475B0439B9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A8B2AF" w14:textId="77777777" w:rsidR="00746279" w:rsidRDefault="00746279" w:rsidP="00746279">
      <w:pPr>
        <w:spacing w:after="0" w:line="240" w:lineRule="auto"/>
      </w:pPr>
      <w:r>
        <w:separator/>
      </w:r>
    </w:p>
  </w:footnote>
  <w:footnote w:type="continuationSeparator" w:id="0">
    <w:p w14:paraId="40426F5F" w14:textId="77777777" w:rsidR="00746279" w:rsidRDefault="00746279" w:rsidP="00746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78D00" w14:textId="4329A11D" w:rsidR="00746279" w:rsidRDefault="00746279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B7C91" w14:textId="5C2180EA" w:rsidR="00746279" w:rsidRDefault="00746279">
    <w:pPr>
      <w:pStyle w:val="Header"/>
    </w:pPr>
    <w:r>
      <w:ptab w:relativeTo="margin" w:alignment="center" w:leader="none"/>
    </w:r>
    <w:r>
      <w:rPr>
        <w:b/>
        <w:sz w:val="32"/>
        <w:szCs w:val="32"/>
      </w:rPr>
      <w:t xml:space="preserve">Foundations of </w:t>
    </w:r>
    <w:r w:rsidRPr="007143A0">
      <w:rPr>
        <w:b/>
        <w:sz w:val="32"/>
        <w:szCs w:val="32"/>
      </w:rPr>
      <w:t xml:space="preserve">Math </w:t>
    </w:r>
    <w:r>
      <w:rPr>
        <w:b/>
        <w:sz w:val="32"/>
        <w:szCs w:val="32"/>
      </w:rPr>
      <w:t xml:space="preserve">and Pre-Calculus </w:t>
    </w:r>
    <w:r w:rsidRPr="007143A0">
      <w:rPr>
        <w:b/>
        <w:sz w:val="32"/>
        <w:szCs w:val="32"/>
      </w:rPr>
      <w:t>10 Formula Sheet</w:t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3A0"/>
    <w:rsid w:val="000342CB"/>
    <w:rsid w:val="000C13D4"/>
    <w:rsid w:val="001024F5"/>
    <w:rsid w:val="00177640"/>
    <w:rsid w:val="001E5BB6"/>
    <w:rsid w:val="00362D11"/>
    <w:rsid w:val="005605AD"/>
    <w:rsid w:val="005F6094"/>
    <w:rsid w:val="006F46CA"/>
    <w:rsid w:val="007143A0"/>
    <w:rsid w:val="00746279"/>
    <w:rsid w:val="00833017"/>
    <w:rsid w:val="008E0843"/>
    <w:rsid w:val="0093670B"/>
    <w:rsid w:val="009D058B"/>
    <w:rsid w:val="00A2535F"/>
    <w:rsid w:val="00A97DAA"/>
    <w:rsid w:val="00C379BE"/>
    <w:rsid w:val="00CD0D11"/>
    <w:rsid w:val="00D13A8C"/>
    <w:rsid w:val="00D741D8"/>
    <w:rsid w:val="00E157FE"/>
    <w:rsid w:val="00E66700"/>
    <w:rsid w:val="00EB0ECB"/>
    <w:rsid w:val="00F320D0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361A3"/>
  <w15:chartTrackingRefBased/>
  <w15:docId w15:val="{BAE0CF12-5F88-40AE-B436-143646606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143A0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83301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B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BB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62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279"/>
  </w:style>
  <w:style w:type="paragraph" w:styleId="Footer">
    <w:name w:val="footer"/>
    <w:basedOn w:val="Normal"/>
    <w:link w:val="FooterChar"/>
    <w:uiPriority w:val="99"/>
    <w:unhideWhenUsed/>
    <w:rsid w:val="007462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279"/>
  </w:style>
  <w:style w:type="table" w:styleId="TableGrid">
    <w:name w:val="Table Grid"/>
    <w:basedOn w:val="TableNormal"/>
    <w:uiPriority w:val="59"/>
    <w:rsid w:val="008E0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GVSD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Lindsay</dc:creator>
  <cp:keywords/>
  <dc:description/>
  <cp:lastModifiedBy>Greg Sivertson</cp:lastModifiedBy>
  <cp:revision>12</cp:revision>
  <cp:lastPrinted>2022-05-13T17:22:00Z</cp:lastPrinted>
  <dcterms:created xsi:type="dcterms:W3CDTF">2021-04-30T18:37:00Z</dcterms:created>
  <dcterms:modified xsi:type="dcterms:W3CDTF">2022-05-13T18:02:00Z</dcterms:modified>
</cp:coreProperties>
</file>